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9B6D" w14:textId="01AE1234" w:rsidR="002C1D2B" w:rsidRPr="002C1D2B" w:rsidRDefault="002C1D2B">
      <w:pPr>
        <w:rPr>
          <w:b/>
          <w:sz w:val="24"/>
          <w:szCs w:val="24"/>
          <w:u w:val="single"/>
        </w:rPr>
      </w:pPr>
      <w:r w:rsidRPr="002C1D2B">
        <w:rPr>
          <w:b/>
          <w:sz w:val="24"/>
          <w:szCs w:val="24"/>
          <w:u w:val="single"/>
        </w:rPr>
        <w:t xml:space="preserve">ID </w:t>
      </w:r>
      <w:proofErr w:type="gramStart"/>
      <w:r w:rsidRPr="002C1D2B">
        <w:rPr>
          <w:b/>
          <w:sz w:val="24"/>
          <w:szCs w:val="24"/>
          <w:u w:val="single"/>
        </w:rPr>
        <w:t>108  -</w:t>
      </w:r>
      <w:proofErr w:type="gramEnd"/>
      <w:r w:rsidRPr="002C1D2B">
        <w:rPr>
          <w:b/>
          <w:sz w:val="24"/>
          <w:szCs w:val="24"/>
          <w:u w:val="single"/>
        </w:rPr>
        <w:t xml:space="preserve"> VOCABULARY LIST</w:t>
      </w:r>
    </w:p>
    <w:p w14:paraId="57536FA9" w14:textId="10971F94" w:rsidR="002C1D2B" w:rsidRPr="002C1D2B" w:rsidRDefault="002C1D2B">
      <w:pPr>
        <w:rPr>
          <w:b/>
          <w:sz w:val="24"/>
          <w:szCs w:val="24"/>
          <w:u w:val="single"/>
        </w:rPr>
      </w:pPr>
      <w:r w:rsidRPr="002C1D2B">
        <w:rPr>
          <w:b/>
          <w:sz w:val="24"/>
          <w:szCs w:val="24"/>
          <w:u w:val="single"/>
        </w:rPr>
        <w:t>LECTURE 11 – NEOCLASSICAL DESIGN</w:t>
      </w:r>
    </w:p>
    <w:p w14:paraId="3AEB0E95" w14:textId="77777777" w:rsidR="004E0036" w:rsidRDefault="004E0036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style</w:t>
      </w:r>
    </w:p>
    <w:p w14:paraId="151B8CD7" w14:textId="0B9DAC6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Athenienne</w:t>
      </w:r>
      <w:proofErr w:type="spellEnd"/>
    </w:p>
    <w:p w14:paraId="48B41C12" w14:textId="7DB66969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Bellflower motif</w:t>
      </w:r>
    </w:p>
    <w:p w14:paraId="59F6D549" w14:textId="4FC1963D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Canephorae</w:t>
      </w:r>
      <w:proofErr w:type="spellEnd"/>
    </w:p>
    <w:p w14:paraId="1C71F0DD" w14:textId="6471CD9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Caryatid</w:t>
      </w:r>
    </w:p>
    <w:p w14:paraId="7CE99383" w14:textId="26BA5A9A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Chamfered </w:t>
      </w:r>
    </w:p>
    <w:p w14:paraId="0F375D02" w14:textId="098BF9C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Cheval mirror</w:t>
      </w:r>
    </w:p>
    <w:p w14:paraId="59F971E0" w14:textId="551A13A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Cornucopia</w:t>
      </w:r>
    </w:p>
    <w:p w14:paraId="3C0A2851" w14:textId="18ED1907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Cross-banding</w:t>
      </w:r>
    </w:p>
    <w:p w14:paraId="5AE5E893" w14:textId="1437237A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Directoire</w:t>
      </w:r>
      <w:proofErr w:type="spellEnd"/>
    </w:p>
    <w:p w14:paraId="2258B918" w14:textId="29308D90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Dolphin motif</w:t>
      </w:r>
    </w:p>
    <w:p w14:paraId="5EBE1E68" w14:textId="5EE94BB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Empire style</w:t>
      </w:r>
    </w:p>
    <w:p w14:paraId="3709F635" w14:textId="4C9C7A8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style</w:t>
      </w:r>
    </w:p>
    <w:p w14:paraId="2A14DB38" w14:textId="2DE26C1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 stove</w:t>
      </w:r>
    </w:p>
    <w:p w14:paraId="625A1FEC" w14:textId="6004C879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Georgian</w:t>
      </w:r>
    </w:p>
    <w:p w14:paraId="366B449E" w14:textId="734C3E7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Gondola chair</w:t>
      </w:r>
    </w:p>
    <w:p w14:paraId="4F066BA6" w14:textId="1697818D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Hepplewhite</w:t>
      </w:r>
    </w:p>
    <w:p w14:paraId="3FD66959" w14:textId="15DF9CC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Hitchcock chair</w:t>
      </w:r>
    </w:p>
    <w:p w14:paraId="3E8F3D43" w14:textId="227CE5E5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Jasperware (Wedgewood)</w:t>
      </w:r>
    </w:p>
    <w:p w14:paraId="2C8C4EB2" w14:textId="082DC0A8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Laurel wreath</w:t>
      </w:r>
    </w:p>
    <w:p w14:paraId="087A9B50" w14:textId="352A4952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Lyre motif</w:t>
      </w:r>
    </w:p>
    <w:p w14:paraId="324BA3FC" w14:textId="21D96A04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Medallion-back chair</w:t>
      </w:r>
    </w:p>
    <w:p w14:paraId="55190E87" w14:textId="41BC4C57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Napoleonic bee motif</w:t>
      </w:r>
    </w:p>
    <w:p w14:paraId="6FC98357" w14:textId="0E53229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Paterae</w:t>
      </w:r>
      <w:proofErr w:type="spellEnd"/>
    </w:p>
    <w:p w14:paraId="7C69F5C8" w14:textId="33C4433F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Pembroke table</w:t>
      </w:r>
    </w:p>
    <w:p w14:paraId="0B548ACD" w14:textId="0A76F18B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 mirror and console</w:t>
      </w:r>
    </w:p>
    <w:p w14:paraId="3822F508" w14:textId="101D0910" w:rsidR="002C1D2B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Prince of Wales plumes</w:t>
      </w:r>
    </w:p>
    <w:p w14:paraId="44F15AB1" w14:textId="6154BEFB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Quadrigas</w:t>
      </w:r>
    </w:p>
    <w:p w14:paraId="298E9028" w14:textId="26C95C1D" w:rsidR="001B2531" w:rsidRPr="001B2531" w:rsidRDefault="001B2531" w:rsidP="001B2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Recamier</w:t>
      </w:r>
    </w:p>
    <w:p w14:paraId="62579953" w14:textId="7E6DB208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Regency</w:t>
      </w:r>
    </w:p>
    <w:p w14:paraId="1822ED8A" w14:textId="18BC9C34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Satinwood</w:t>
      </w:r>
    </w:p>
    <w:p w14:paraId="402F5C7B" w14:textId="2FDDDCB1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Serpentine </w:t>
      </w:r>
    </w:p>
    <w:p w14:paraId="6D684F0F" w14:textId="7C821FD0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Sheraton</w:t>
      </w:r>
    </w:p>
    <w:p w14:paraId="1C6BEEE3" w14:textId="088D5B83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Spade foot</w:t>
      </w:r>
    </w:p>
    <w:p w14:paraId="31FC771A" w14:textId="61DA9767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Squib</w:t>
      </w:r>
    </w:p>
    <w:p w14:paraId="3760D3B5" w14:textId="00B05A85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Stringing</w:t>
      </w:r>
    </w:p>
    <w:p w14:paraId="5673F3AC" w14:textId="5E5A5629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Trafalgar chair</w:t>
      </w:r>
    </w:p>
    <w:p w14:paraId="4AA840A1" w14:textId="77777777" w:rsidR="001B2531" w:rsidRPr="002C1D2B" w:rsidRDefault="001B2531" w:rsidP="004E0036">
      <w:pPr>
        <w:pStyle w:val="ListParagraph"/>
        <w:rPr>
          <w:sz w:val="24"/>
          <w:szCs w:val="24"/>
        </w:rPr>
      </w:pPr>
    </w:p>
    <w:sectPr w:rsidR="001B2531" w:rsidRPr="002C1D2B" w:rsidSect="002C1D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F3C"/>
    <w:multiLevelType w:val="hybridMultilevel"/>
    <w:tmpl w:val="AA86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B"/>
    <w:rsid w:val="000A293D"/>
    <w:rsid w:val="001B2531"/>
    <w:rsid w:val="002C1D2B"/>
    <w:rsid w:val="004E0036"/>
    <w:rsid w:val="00567429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AD45"/>
  <w15:chartTrackingRefBased/>
  <w15:docId w15:val="{20FB3F67-D45D-449C-99BC-2B5BE9F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2018-11-30T19:21:00Z</dcterms:created>
  <dcterms:modified xsi:type="dcterms:W3CDTF">2018-11-30T19:44:00Z</dcterms:modified>
</cp:coreProperties>
</file>